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Viernes,21 de enero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  <w:t>Santiago del Teide se posiciona como referente dentro de los Destinos Turísticos Inteligentes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8"/>
          <w:szCs w:val="48"/>
          <w:lang w:val="es-ES"/>
        </w:rPr>
      </w:pPr>
    </w:p>
    <w:p>
      <w:pPr>
        <w:pStyle w:val="Cuerpo"/>
        <w:spacing w:line="216" w:lineRule="auto"/>
        <w:jc w:val="both"/>
        <w:rPr>
          <w:rFonts w:ascii="Verdana" w:eastAsia="News Gothic MT" w:hAnsi="Verdana" w:cs="News Gothic MT"/>
          <w:b/>
          <w:bCs/>
          <w:kern w:val="36"/>
          <w:szCs w:val="52"/>
          <w:lang w:val="es-ES"/>
        </w:rPr>
      </w:pPr>
      <w:r>
        <w:rPr>
          <w:rFonts w:ascii="Verdana" w:eastAsia="News Gothic MT" w:hAnsi="Verdana" w:cs="News Gothic MT"/>
          <w:b/>
          <w:bCs/>
          <w:kern w:val="36"/>
          <w:szCs w:val="52"/>
          <w:lang w:val="es-ES"/>
        </w:rPr>
        <w:t xml:space="preserve">El desarrollo de la herramienta "Mirador Virtual Interactivo" supone una clara apuesta por la mejora de dicho posicionamiento  </w:t>
      </w:r>
    </w:p>
    <w:p>
      <w:pPr>
        <w:pStyle w:val="Cuerpo"/>
        <w:tabs>
          <w:tab w:val="left" w:pos="3078"/>
        </w:tabs>
        <w:rPr>
          <w:rFonts w:ascii="Verdana" w:eastAsia="News Gothic MT" w:hAnsi="Verdana" w:cs="News Gothic MT"/>
          <w:kern w:val="36"/>
          <w:lang w:val="es-ES"/>
        </w:rPr>
      </w:pPr>
      <w:r>
        <w:rPr>
          <w:rFonts w:ascii="Verdana" w:eastAsia="News Gothic MT" w:hAnsi="Verdana" w:cs="News Gothic MT"/>
          <w:kern w:val="36"/>
          <w:lang w:val="es-ES"/>
        </w:rPr>
        <w:tab/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>Santiago del Teide se posiciona como un referente dentro de los Destinos Turísticos Inteligentes gracias a su nueva herramienta de promoción como es el "Mirador Virtual Interactivo” que presentó y creó gran expectación durante la celebración de FITUR 2022.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Dicha herramienta que ha contado con la colaboración del Gobierno de Canarias mediante su línea de subvención destinada a la mejora, modernización y digitalización de los destinos turísticos permite que el turista o visitante pueda  disfrutar de los innumerables atractivos turísticos y patrimoniales de los que dispone Santiago del Teide, mediante la aplicación del uso de las TIC y que, a su vez, repercutirá en una experiencia más enriquecedora e inmersiva del municipio, posicionándolo como Destino Turístico Inteligente.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lang w:val="es-ES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Durante la presentación de esta nueva herramienta turística que se desarrolló en el stand de la Asociación de Municipios Turisticos de Canarias, el Alcalde, Emilio Navarro señaló que " </w:t>
      </w:r>
      <w:r>
        <w:rPr>
          <w:rFonts w:ascii="Verdana" w:hAnsi="Verdana"/>
          <w:lang w:val="es-ES"/>
        </w:rPr>
        <w:t>sin lugar a dudas, en Santiago del Teide tenemos la suerte de contar con recursos naturales desde la costa hasta las cumbres del municipio que han de ser correctamente explotados y así lo venimos haciendo desde hace unos años con el desarrollo de una serie de productos vinculados al Ecoturismo, que se han ido consolidando y que al final se convierten en experiencias que vive el turista cuando nos visita; de hecho, con el desarrollo de este tipo de proyectos de promoción turística hemos detectado que un 30% de nuestros visitantes vienen a Santiago del Teide para disfrutar de este tipo de experiencias, de ahí nuestra intención por querer anticiparnos y dotarles de las mejores herramientas para ofrecer la mejor de las experiencias en el destino".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Por su parte, la concejala de Turismo, Luz Goretti Gorrín, quiso añadir que “teníamos muy claro que el municipio está localizado en un punto estratégico </w:t>
      </w:r>
      <w:r>
        <w:rPr>
          <w:rFonts w:ascii="Verdana" w:hAnsi="Verdana"/>
          <w:lang w:val="es-ES"/>
        </w:rPr>
        <w:lastRenderedPageBreak/>
        <w:t>dentro de la isla, y es que estamos rodeados de 5 Espacios Naturales Protegidos, pero queríamos dar un paso más y dirigir nuestros esfuerzos hacia la digitalización del destino; tanto es así que Santiago del Teide está presente de forma digital en IFEMA, Aeropuerto Madrid-Barajas, Aeropuerto Tenerife Sur y Tenerife Norte, así como la Estación de Atocha o la Estación Méndez Álvarez, todo ello través de geobalizas estratégicamente distribuidas en los diferentes puntos”.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hAnsi="Verdana"/>
          <w:lang w:val="es-ES"/>
        </w:rPr>
        <w:t xml:space="preserve">Esta nueva herramienta inteligente que ha sido desarrollada por la empresa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Dielmo 3D se sustenta en el proyecto “EcoTur” y se ha sincronizado con la plataforma “Inventrip”-de la que ya disponía el municipio-,convirtiéndola en una herramienta que dota de mayor accesibilidad al conocimiento de los recursos turísticos de Santiago del Teide -patrimonial, cultural, natural, etc.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A través del nuevo Mirador Virtual Interactivo se ha dado un salto en cuanto a la revalorización del patrimonio inmaterial que suponen los miradores tan significativos y atractivos de los que dispone Santiago del Teide, de ahí que se haya dado un salto en cuanto a la forma de potenciar los miradores a través del uso de las herramientas digitales, que facilitan la posibilidad de poder disfrutar de ellos de una forma nunca antes experimentada y que, a su vez, permite obtener información de lo que estás viendo, desde cualquier parte del mundo y con cualquier dispositivo.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 w:cs="Arial"/>
          <w:color w:val="3C3C3C"/>
          <w:sz w:val="21"/>
          <w:szCs w:val="21"/>
        </w:rPr>
      </w:pPr>
      <w:r>
        <w:rPr>
          <w:rFonts w:ascii="News Gothic MT" w:eastAsia="News Gothic MT" w:hAnsi="News Gothic MT" w:cs="News Gothic MT"/>
          <w:noProof/>
          <w:bdr w:val="none" w:sz="0" w:space="0" w:color="auto"/>
          <w:lang w:eastAsia="en-US"/>
        </w:rPr>
        <w:pict>
          <v:rect id="Rectangle 2" o:spid="_x0000_s2050" style="position:absolute;left:0;text-align:left;margin-left:3.9pt;margin-top:18.3pt;width:313.1pt;height:7pt;z-index:251662336;visibility:visible;mso-wrap-distance-left:12pt;mso-wrap-distance-top:12pt;mso-wrap-distance-right:12pt;mso-wrap-distance-bottom:12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" fillcolor="#3562a2" stroked="f" strokeweight="1pt">
            <v:fill color2="#2d4973" angle="90" focus="100%" type="gradient">
              <o:fill v:ext="view" type="gradientUnscaled"/>
            </v:fill>
            <v:stroke miterlimit="4"/>
            <v:path arrowok="t"/>
            <w10:wrap anchorx="margin"/>
          </v:rect>
        </w:pict>
      </w: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ews Gothic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3553"/>
    <w:multiLevelType w:val="hybridMultilevel"/>
    <w:tmpl w:val="4ABC7ECE"/>
    <w:lvl w:ilvl="0" w:tplc="3A52E1F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45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1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3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98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9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3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2020-01-27T10:33:00Z</cp:lastPrinted>
  <dcterms:created xsi:type="dcterms:W3CDTF">2022-01-21T12:45:00Z</dcterms:created>
  <dcterms:modified xsi:type="dcterms:W3CDTF">2022-01-21T12:45:00Z</dcterms:modified>
</cp:coreProperties>
</file>